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D4" w:rsidRDefault="00461CD4" w:rsidP="00461CD4">
      <w:pPr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</w:rPr>
        <w:t>БАЗОВАЯ ПРОГРАММА ЛЕЧЕНИЯ</w:t>
      </w:r>
    </w:p>
    <w:p w:rsidR="00461CD4" w:rsidRDefault="00461CD4" w:rsidP="00461CD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в санаторий «Главные Нарзанные Ванны» г. Кисловодск </w:t>
      </w:r>
    </w:p>
    <w:p w:rsidR="00461CD4" w:rsidRDefault="00461CD4" w:rsidP="00461CD4">
      <w:pPr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461CD4" w:rsidRDefault="00461CD4" w:rsidP="00461CD4">
      <w:pPr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/>
          <w:sz w:val="20"/>
          <w:szCs w:val="20"/>
        </w:rPr>
        <w:t>Программа включает в себя лечение профильных заболеваний: мужское и женское здоровье, органы дыхания, сердечно-сосудистая система, опорно-двигательная система, нервная система, ЖКТ, обмен веществ</w:t>
      </w:r>
    </w:p>
    <w:p w:rsidR="00461CD4" w:rsidRDefault="00461CD4" w:rsidP="00461CD4">
      <w:pPr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461CD4" w:rsidRDefault="00461CD4" w:rsidP="00461CD4">
      <w:pPr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/>
          <w:sz w:val="20"/>
          <w:szCs w:val="20"/>
        </w:rPr>
        <w:t>Взрослая и детская «БАЗОВАЯ» программа лечения предоставляется гостям от 4-х лет и старше, строго в соответствии с показаниями врачей</w:t>
      </w:r>
    </w:p>
    <w:p w:rsidR="00461CD4" w:rsidRDefault="00461CD4" w:rsidP="00461CD4">
      <w:pPr>
        <w:ind w:firstLine="567"/>
        <w:jc w:val="both"/>
        <w:rPr>
          <w:rFonts w:ascii="Times New Roman" w:eastAsia="Times New Roman" w:hAnsi="Times New Roman"/>
          <w:i/>
          <w:sz w:val="20"/>
          <w:szCs w:val="20"/>
          <w:u w:val="single"/>
        </w:rPr>
      </w:pPr>
    </w:p>
    <w:tbl>
      <w:tblPr>
        <w:tblW w:w="10049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3233"/>
        <w:gridCol w:w="1017"/>
        <w:gridCol w:w="987"/>
        <w:gridCol w:w="972"/>
        <w:gridCol w:w="927"/>
        <w:gridCol w:w="1143"/>
        <w:gridCol w:w="12"/>
        <w:gridCol w:w="1038"/>
        <w:gridCol w:w="40"/>
        <w:gridCol w:w="14"/>
      </w:tblGrid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left="1" w:hanging="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left="1" w:hanging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Рекомендуемый перечень процедур</w:t>
            </w: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Количество дней</w:t>
            </w:r>
          </w:p>
        </w:tc>
        <w:tc>
          <w:tcPr>
            <w:tcW w:w="40" w:type="dxa"/>
          </w:tcPr>
          <w:p w:rsidR="00461CD4" w:rsidRDefault="00461CD4" w:rsidP="00A828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left="1" w:hanging="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Диагностический блок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 дней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 дней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 дней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 дней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 дней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 дней</w:t>
            </w:r>
          </w:p>
        </w:tc>
        <w:tc>
          <w:tcPr>
            <w:tcW w:w="40" w:type="dxa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Первичный прием и динамическое наблюдение терапевта</w:t>
            </w:r>
          </w:p>
        </w:tc>
        <w:tc>
          <w:tcPr>
            <w:tcW w:w="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Консультация врачей узких специалистов (по показаниям)</w:t>
            </w:r>
          </w:p>
        </w:tc>
        <w:tc>
          <w:tcPr>
            <w:tcW w:w="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Клинический анализ крови (повторный анализ при проживании более 14 дней)</w:t>
            </w:r>
          </w:p>
        </w:tc>
        <w:tc>
          <w:tcPr>
            <w:tcW w:w="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Клинический анализ мочи (повторный анализ при проживании более 14 дней)</w:t>
            </w:r>
          </w:p>
        </w:tc>
        <w:tc>
          <w:tcPr>
            <w:tcW w:w="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Биохимический анализ крови: ПТИ, глюкоза, липидный профиль (по показаниям)</w:t>
            </w:r>
          </w:p>
        </w:tc>
        <w:tc>
          <w:tcPr>
            <w:tcW w:w="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  <w:trHeight w:val="28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Электрокардиография покоя, при выявленных патологиях повторная.</w:t>
            </w:r>
          </w:p>
        </w:tc>
        <w:tc>
          <w:tcPr>
            <w:tcW w:w="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Эргометрия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(тест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тред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-мил или велоэргометрия) (по показаниям)*!</w:t>
            </w:r>
          </w:p>
        </w:tc>
        <w:tc>
          <w:tcPr>
            <w:tcW w:w="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Спирография (по показаниям)*!</w:t>
            </w:r>
          </w:p>
        </w:tc>
        <w:tc>
          <w:tcPr>
            <w:tcW w:w="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УЗИ одного органа не более 2-х единиц*!</w:t>
            </w:r>
          </w:p>
        </w:tc>
        <w:tc>
          <w:tcPr>
            <w:tcW w:w="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Биоимпедансный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обменных процессов и состава тела*!</w:t>
            </w:r>
          </w:p>
        </w:tc>
        <w:tc>
          <w:tcPr>
            <w:tcW w:w="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9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Оздоровительный блок</w:t>
            </w: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Бассейн - свободное плавание, противотоки, джакузи, каскад.</w:t>
            </w:r>
          </w:p>
        </w:tc>
        <w:tc>
          <w:tcPr>
            <w:tcW w:w="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Лечебная дозированная ходьба по терренкурам Курортного парка (№ маршрута по показаниям), скандинавская ходьба</w:t>
            </w:r>
          </w:p>
        </w:tc>
        <w:tc>
          <w:tcPr>
            <w:tcW w:w="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Занятие в тренажерном зале 30 мин.</w:t>
            </w:r>
          </w:p>
        </w:tc>
        <w:tc>
          <w:tcPr>
            <w:tcW w:w="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Фито-чай, кислородный коктейль  (по назначению врача) </w:t>
            </w:r>
          </w:p>
        </w:tc>
        <w:tc>
          <w:tcPr>
            <w:tcW w:w="5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2"/>
          <w:wAfter w:w="54" w:type="dxa"/>
        </w:trPr>
        <w:tc>
          <w:tcPr>
            <w:tcW w:w="9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Лечебный блок</w:t>
            </w: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Питьевое лечение минеральной водой по 200 мл 3 раза в день (вид минеральной воды по показаниям) – бювет общественный круглогодичный с минеральной водой: Нарзан общий, сульфатный, доломитный</w:t>
            </w:r>
          </w:p>
        </w:tc>
        <w:tc>
          <w:tcPr>
            <w:tcW w:w="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Элементы диетического питания в рамках Шведского стола 3-х разовое</w:t>
            </w:r>
          </w:p>
        </w:tc>
        <w:tc>
          <w:tcPr>
            <w:tcW w:w="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Нарзанные ванны или искусственные ванны (каштановые, серные, солодковые,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нафталановые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имбирно-имонные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бишофитовые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пантовые,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йодо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-бромные, хвойно-жемчужные)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4/2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5/2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6/3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7/3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9/4</w:t>
            </w:r>
          </w:p>
        </w:tc>
        <w:tc>
          <w:tcPr>
            <w:tcW w:w="40" w:type="dxa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ВЛОК (внутривенное лазерное облучение крови) или проточная газация озоном от 12 дней (по показаниям)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" w:type="dxa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Аппликационное грязелечение 1,5 зоны ( по показаниям врача)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" w:type="dxa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Ингаляции (солевые, щелочные, лекарственные, нарзанные)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" w:type="dxa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Классический ручной массаж – 1,5 ед.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3/2/2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4/2/2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6/5/2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7/6/3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8/6/4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10/8/6</w:t>
            </w:r>
          </w:p>
        </w:tc>
        <w:tc>
          <w:tcPr>
            <w:tcW w:w="40" w:type="dxa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Аппаратная физиотерапия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магнито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-лазер, УЗТ,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дарсенваль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ДТТ, СМТ,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прессотерапия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УФО,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галомед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АмоАтос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" w:type="dxa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Медикаментозное лечение без плановых курсов)</w:t>
            </w: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неотложным показаниям.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1CD4" w:rsidTr="00A828B9">
        <w:trPr>
          <w:gridAfter w:val="1"/>
          <w:wAfter w:w="14" w:type="dxa"/>
        </w:trPr>
        <w:tc>
          <w:tcPr>
            <w:tcW w:w="8945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*Услуги временно не оказываются. Дата запуска услуг уточняется</w:t>
            </w:r>
          </w:p>
          <w:p w:rsidR="00461CD4" w:rsidRDefault="00461CD4" w:rsidP="00A828B9">
            <w:pPr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461CD4" w:rsidRDefault="00461CD4" w:rsidP="00A828B9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Примечание:</w:t>
            </w:r>
          </w:p>
          <w:p w:rsidR="00461CD4" w:rsidRDefault="00461CD4" w:rsidP="00A828B9">
            <w:pPr>
              <w:widowControl w:val="0"/>
              <w:suppressAutoHyphens w:val="0"/>
              <w:spacing w:line="1" w:lineRule="atLeast"/>
              <w:textAlignment w:val="top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Объект размещения вправе в одностороннем порядке, без предварительного уведомления, изменять перечень и продолжительность предоставления услуг.</w:t>
            </w:r>
          </w:p>
          <w:p w:rsidR="00461CD4" w:rsidRDefault="00461CD4" w:rsidP="00A828B9">
            <w:pPr>
              <w:widowControl w:val="0"/>
              <w:suppressAutoHyphens w:val="0"/>
              <w:spacing w:line="1" w:lineRule="atLeast"/>
              <w:textAlignment w:val="top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и виды лечебных процедур определяются строго лечащим врачом индивидуально, с учетом показаний и противопоказаний на основе диагноза и степени тяжести заболеваний, сопутствующей патологии.</w:t>
            </w:r>
          </w:p>
          <w:p w:rsidR="00461CD4" w:rsidRDefault="00461CD4" w:rsidP="00A828B9">
            <w:pPr>
              <w:widowControl w:val="0"/>
              <w:suppressAutoHyphens w:val="0"/>
              <w:spacing w:line="1" w:lineRule="atLeast"/>
              <w:textAlignment w:val="top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 покупке путевки с лечением при себе необходимо иметь санаторно-курортную карту.</w:t>
            </w:r>
          </w:p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461CD4" w:rsidRDefault="00461CD4" w:rsidP="00A828B9">
            <w:pPr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461CD4" w:rsidRDefault="00461CD4" w:rsidP="00A828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10824" w:rsidRDefault="00D10824">
      <w:pPr>
        <w:rPr>
          <w:rFonts w:hint="eastAsia"/>
        </w:rPr>
      </w:pPr>
    </w:p>
    <w:sectPr w:rsidR="00D1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D4"/>
    <w:rsid w:val="00302B78"/>
    <w:rsid w:val="00461CD4"/>
    <w:rsid w:val="00D1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2943B-782E-4339-BA9F-B4A7A726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1C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imes New Roman"/>
      <w:color w:val="00000A"/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Шишова</dc:creator>
  <cp:keywords/>
  <dc:description/>
  <cp:lastModifiedBy>Кречетова Маргарита</cp:lastModifiedBy>
  <cp:revision>2</cp:revision>
  <dcterms:created xsi:type="dcterms:W3CDTF">2024-02-20T09:08:00Z</dcterms:created>
  <dcterms:modified xsi:type="dcterms:W3CDTF">2024-02-20T09:08:00Z</dcterms:modified>
</cp:coreProperties>
</file>